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p>
    <w:p w:rsidR="0080412D" w:rsidP="00EF45D7">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EF45D7" w:rsidP="00EF45D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45D7" w:rsidP="00EF45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45D7" w:rsidRPr="00EF45D7" w:rsidP="00EF45D7">
      <w:pPr>
        <w:rPr>
          <w:rFonts w:ascii="Times New Roman" w:hAnsi="Times New Roman" w:cs="Times New Roman"/>
          <w:sz w:val="24"/>
          <w:szCs w:val="24"/>
        </w:rPr>
      </w:pPr>
    </w:p>
    <w:p w:rsidR="00EF45D7" w:rsidRPr="00EF45D7" w:rsidP="00EF45D7">
      <w:pPr>
        <w:rPr>
          <w:rFonts w:ascii="Times New Roman" w:hAnsi="Times New Roman" w:cs="Times New Roman"/>
          <w:sz w:val="24"/>
          <w:szCs w:val="24"/>
        </w:rPr>
      </w:pPr>
    </w:p>
    <w:p w:rsidR="00EF45D7" w:rsidRPr="00EF45D7" w:rsidP="00EF45D7">
      <w:pPr>
        <w:rPr>
          <w:rFonts w:ascii="Times New Roman" w:hAnsi="Times New Roman" w:cs="Times New Roman"/>
          <w:sz w:val="24"/>
          <w:szCs w:val="24"/>
        </w:rPr>
      </w:pPr>
    </w:p>
    <w:p w:rsidR="00EF45D7" w:rsidRPr="00EF45D7" w:rsidP="00EF45D7">
      <w:pPr>
        <w:rPr>
          <w:rFonts w:ascii="Times New Roman" w:hAnsi="Times New Roman" w:cs="Times New Roman"/>
          <w:sz w:val="24"/>
          <w:szCs w:val="24"/>
        </w:rPr>
      </w:pPr>
    </w:p>
    <w:p w:rsidR="00EF45D7" w:rsidP="00EF45D7">
      <w:pPr>
        <w:rPr>
          <w:rFonts w:ascii="Times New Roman" w:hAnsi="Times New Roman" w:cs="Times New Roman"/>
          <w:sz w:val="24"/>
          <w:szCs w:val="24"/>
        </w:rPr>
      </w:pPr>
    </w:p>
    <w:p w:rsidR="00EF45D7" w:rsidP="00EF45D7">
      <w:pPr>
        <w:rPr>
          <w:rFonts w:ascii="Times New Roman" w:hAnsi="Times New Roman" w:cs="Times New Roman"/>
          <w:sz w:val="24"/>
          <w:szCs w:val="24"/>
        </w:rPr>
      </w:pPr>
    </w:p>
    <w:p w:rsidR="00EF45D7" w:rsidP="00EF45D7">
      <w:pPr>
        <w:rPr>
          <w:rFonts w:ascii="Times New Roman" w:hAnsi="Times New Roman" w:cs="Times New Roman"/>
          <w:sz w:val="24"/>
          <w:szCs w:val="24"/>
        </w:rPr>
      </w:pPr>
    </w:p>
    <w:p w:rsidR="00EF45D7" w:rsidP="00EF45D7">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DC7F22" w:rsidP="00DC7F22">
      <w:pPr>
        <w:spacing w:line="480" w:lineRule="auto"/>
        <w:rPr>
          <w:rFonts w:ascii="Times New Roman" w:hAnsi="Times New Roman" w:cs="Times New Roman"/>
          <w:sz w:val="24"/>
          <w:szCs w:val="24"/>
        </w:rPr>
      </w:pPr>
      <w:r>
        <w:rPr>
          <w:rFonts w:ascii="Times New Roman" w:hAnsi="Times New Roman" w:cs="Times New Roman"/>
          <w:sz w:val="24"/>
          <w:szCs w:val="24"/>
        </w:rPr>
        <w:tab/>
        <w:t>Strategic alliances are advantageous since it enables businesses to meet their objectives quickly as well as expanding their customer base. Also, it also enables innovation as well as creating more brand awareness</w:t>
      </w:r>
      <w:r w:rsidR="00DD422C">
        <w:rPr>
          <w:rFonts w:ascii="Times New Roman" w:hAnsi="Times New Roman" w:cs="Times New Roman"/>
          <w:sz w:val="24"/>
          <w:szCs w:val="24"/>
        </w:rPr>
        <w:t xml:space="preserve"> (Mahoney, 2018)</w:t>
      </w:r>
      <w:r>
        <w:rPr>
          <w:rFonts w:ascii="Times New Roman" w:hAnsi="Times New Roman" w:cs="Times New Roman"/>
          <w:sz w:val="24"/>
          <w:szCs w:val="24"/>
        </w:rPr>
        <w:t>. However, it creates conflicts related to ownership as well as creating confusion among the customers. Build, borrow, and buy framework is advantageous enables the businesses to avoid implementation traps that are associated with multiple investment alternatives. Besides, it promotes alliances with other business and ensures growth. Its disadvantage is that it requires managers to keep the talent engaged at all times. Merging with competitors</w:t>
      </w:r>
      <w:r w:rsidR="00DD422C">
        <w:rPr>
          <w:rFonts w:ascii="Times New Roman" w:hAnsi="Times New Roman" w:cs="Times New Roman"/>
          <w:sz w:val="24"/>
          <w:szCs w:val="24"/>
        </w:rPr>
        <w:t xml:space="preserve"> is beneficial since it increases the economies of scale, market share, and customer base. However, it causes communication difficulties as well as monopolistic tendencies. Acquisitions have a pro of increasing market power as well as expanding resources. However, it can create financial fallout and increased costs. Having a competitive advantage increase profit margins. Alliance management capabilities are advantageous since they promote corporate understanding and lowers risks. Conversely, it causes challenges to the strategic gap, and it has a short life-cycle.
</w:t>
      </w:r>
    </w:p>
    <w:p w:rsidR="00DD422C" w:rsidP="00DC7F22">
      <w:pPr>
        <w:spacing w:line="480" w:lineRule="auto"/>
        <w:rPr>
          <w:rFonts w:ascii="Times New Roman" w:hAnsi="Times New Roman" w:cs="Times New Roman"/>
          <w:sz w:val="24"/>
          <w:szCs w:val="24"/>
        </w:rPr>
      </w:pPr>
    </w:p>
    <w:p w:rsidR="00DD422C" w:rsidP="00DC7F22">
      <w:pPr>
        <w:spacing w:line="480" w:lineRule="auto"/>
        <w:rPr>
          <w:rFonts w:ascii="Times New Roman" w:hAnsi="Times New Roman" w:cs="Times New Roman"/>
          <w:sz w:val="24"/>
          <w:szCs w:val="24"/>
        </w:rPr>
      </w:pPr>
    </w:p>
    <w:p w:rsidR="00DD422C" w:rsidP="00DC7F22">
      <w:pPr>
        <w:spacing w:line="480" w:lineRule="auto"/>
        <w:rPr>
          <w:rFonts w:ascii="Times New Roman" w:hAnsi="Times New Roman" w:cs="Times New Roman"/>
          <w:sz w:val="24"/>
          <w:szCs w:val="24"/>
        </w:rPr>
      </w:pPr>
    </w:p>
    <w:p w:rsidR="00DD422C" w:rsidP="00DC7F22">
      <w:pPr>
        <w:spacing w:line="480" w:lineRule="auto"/>
        <w:rPr>
          <w:rFonts w:ascii="Times New Roman" w:hAnsi="Times New Roman" w:cs="Times New Roman"/>
          <w:sz w:val="24"/>
          <w:szCs w:val="24"/>
        </w:rPr>
      </w:pPr>
    </w:p>
    <w:p w:rsidR="00DD422C" w:rsidP="00DC7F22">
      <w:pPr>
        <w:spacing w:line="480" w:lineRule="auto"/>
        <w:rPr>
          <w:rFonts w:ascii="Times New Roman" w:hAnsi="Times New Roman" w:cs="Times New Roman"/>
          <w:sz w:val="24"/>
          <w:szCs w:val="24"/>
        </w:rPr>
      </w:pPr>
    </w:p>
    <w:p w:rsidR="00DD422C" w:rsidP="00DC7F22">
      <w:pPr>
        <w:spacing w:line="480" w:lineRule="auto"/>
        <w:rPr>
          <w:rFonts w:ascii="Times New Roman" w:hAnsi="Times New Roman" w:cs="Times New Roman"/>
          <w:sz w:val="24"/>
          <w:szCs w:val="24"/>
        </w:rPr>
      </w:pPr>
    </w:p>
    <w:p w:rsidR="00DD422C" w:rsidP="00DD422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D422C" w:rsidP="00DD422C">
      <w:pPr>
        <w:spacing w:line="480" w:lineRule="auto"/>
        <w:rPr>
          <w:rFonts w:ascii="Times New Roman" w:hAnsi="Times New Roman" w:cs="Times New Roman"/>
          <w:sz w:val="24"/>
          <w:szCs w:val="24"/>
        </w:rPr>
      </w:pPr>
      <w:r>
        <w:rPr>
          <w:rFonts w:ascii="Times New Roman" w:hAnsi="Times New Roman" w:cs="Times New Roman"/>
          <w:sz w:val="24"/>
          <w:szCs w:val="24"/>
        </w:rPr>
        <w:t xml:space="preserve">Mahoney, J. (2018). Corporate strategy: Strategic alliances and mergers and acquisitions. </w:t>
      </w:r>
    </w:p>
    <w:p w:rsidR="00DD422C" w:rsidP="00DD422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Chapter 9, 1-37. Retrieved from </w:t>
      </w:r>
      <w:bookmarkStart w:id="0" w:name="_GoBack"/>
      <w:bookmarkEnd w:id="0"/>
      <w:hyperlink r:id="rId4" w:history="1">
        <w:r w:rsidRPr="00DD422C">
          <w:rPr>
            <w:rStyle w:val="Hyperlink"/>
            <w:rFonts w:ascii="Times New Roman" w:hAnsi="Times New Roman" w:cs="Times New Roman"/>
            <w:sz w:val="24"/>
            <w:szCs w:val="24"/>
          </w:rPr>
          <w:t>https://josephmahoney.web.illinois.edu/BA449_Fall_2018/BA449Chap009a_Fall%202018.pdf</w:t>
        </w:r>
      </w:hyperlink>
    </w:p>
    <w:p w:rsidR="00EF45D7" w:rsidRPr="00EF45D7" w:rsidP="00EF45D7">
      <w:pPr>
        <w:rPr>
          <w:rFonts w:ascii="Times New Roman" w:hAnsi="Times New Roman" w:cs="Times New Roman"/>
          <w:sz w:val="24"/>
          <w:szCs w:val="24"/>
        </w:rPr>
      </w:pPr>
    </w:p>
    <w:sectPr w:rsidSect="00EF45D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5D7" w:rsidRPr="00EF45D7" w:rsidP="00EF45D7">
    <w:pPr>
      <w:pStyle w:val="Header"/>
      <w:spacing w:line="480" w:lineRule="auto"/>
      <w:rPr>
        <w:rFonts w:ascii="Times New Roman" w:hAnsi="Times New Roman" w:cs="Times New Roman"/>
        <w:sz w:val="24"/>
        <w:szCs w:val="24"/>
      </w:rPr>
    </w:pPr>
    <w:r w:rsidRPr="00EF45D7">
      <w:rPr>
        <w:rFonts w:ascii="Times New Roman" w:hAnsi="Times New Roman" w:cs="Times New Roman"/>
        <w:sz w:val="24"/>
        <w:szCs w:val="24"/>
      </w:rPr>
      <w:t>DISCUSSION 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F45D7">
      <w:rPr>
        <w:rFonts w:ascii="Times New Roman" w:hAnsi="Times New Roman" w:cs="Times New Roman"/>
        <w:sz w:val="24"/>
        <w:szCs w:val="24"/>
      </w:rPr>
      <w:t xml:space="preserve"> </w:t>
    </w:r>
    <w:sdt>
      <w:sdtPr>
        <w:rPr>
          <w:rFonts w:ascii="Times New Roman" w:hAnsi="Times New Roman" w:cs="Times New Roman"/>
          <w:sz w:val="24"/>
          <w:szCs w:val="24"/>
        </w:rPr>
        <w:id w:val="338975269"/>
        <w:docPartObj>
          <w:docPartGallery w:val="Page Numbers (Top of Page)"/>
          <w:docPartUnique/>
        </w:docPartObj>
      </w:sdtPr>
      <w:sdtEndPr>
        <w:rPr>
          <w:noProof/>
        </w:rPr>
      </w:sdtEndPr>
      <w:sdtContent>
        <w:r w:rsidRPr="00EF45D7">
          <w:rPr>
            <w:rFonts w:ascii="Times New Roman" w:hAnsi="Times New Roman" w:cs="Times New Roman"/>
            <w:sz w:val="24"/>
            <w:szCs w:val="24"/>
          </w:rPr>
          <w:fldChar w:fldCharType="begin"/>
        </w:r>
        <w:r w:rsidRPr="00EF45D7">
          <w:rPr>
            <w:rFonts w:ascii="Times New Roman" w:hAnsi="Times New Roman" w:cs="Times New Roman"/>
            <w:sz w:val="24"/>
            <w:szCs w:val="24"/>
          </w:rPr>
          <w:instrText xml:space="preserve"> PAGE   \* MERGEFORMAT </w:instrText>
        </w:r>
        <w:r w:rsidRPr="00EF45D7">
          <w:rPr>
            <w:rFonts w:ascii="Times New Roman" w:hAnsi="Times New Roman" w:cs="Times New Roman"/>
            <w:sz w:val="24"/>
            <w:szCs w:val="24"/>
          </w:rPr>
          <w:fldChar w:fldCharType="separate"/>
        </w:r>
        <w:r w:rsidR="00DD422C">
          <w:rPr>
            <w:rFonts w:ascii="Times New Roman" w:hAnsi="Times New Roman" w:cs="Times New Roman"/>
            <w:noProof/>
            <w:sz w:val="24"/>
            <w:szCs w:val="24"/>
          </w:rPr>
          <w:t>3</w:t>
        </w:r>
        <w:r w:rsidRPr="00EF45D7">
          <w:rPr>
            <w:rFonts w:ascii="Times New Roman" w:hAnsi="Times New Roman" w:cs="Times New Roman"/>
            <w:noProof/>
            <w:sz w:val="24"/>
            <w:szCs w:val="24"/>
          </w:rPr>
          <w:fldChar w:fldCharType="end"/>
        </w:r>
      </w:sdtContent>
    </w:sdt>
  </w:p>
  <w:p w:rsidR="00EF4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5D7" w:rsidRPr="00EF45D7" w:rsidP="00EF45D7">
    <w:pPr>
      <w:pStyle w:val="Header"/>
      <w:spacing w:line="480" w:lineRule="auto"/>
      <w:rPr>
        <w:rFonts w:ascii="Times New Roman" w:hAnsi="Times New Roman" w:cs="Times New Roman"/>
        <w:sz w:val="24"/>
        <w:szCs w:val="24"/>
      </w:rPr>
    </w:pPr>
    <w:r w:rsidRPr="00EF45D7">
      <w:rPr>
        <w:rFonts w:ascii="Times New Roman" w:hAnsi="Times New Roman" w:cs="Times New Roman"/>
        <w:sz w:val="24"/>
        <w:szCs w:val="24"/>
      </w:rPr>
      <w:t xml:space="preserve">Running head: DISCUSSION 7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08759865"/>
        <w:docPartObj>
          <w:docPartGallery w:val="Page Numbers (Top of Page)"/>
          <w:docPartUnique/>
        </w:docPartObj>
      </w:sdtPr>
      <w:sdtEndPr>
        <w:rPr>
          <w:noProof/>
        </w:rPr>
      </w:sdtEndPr>
      <w:sdtContent>
        <w:r w:rsidRPr="00EF45D7">
          <w:rPr>
            <w:rFonts w:ascii="Times New Roman" w:hAnsi="Times New Roman" w:cs="Times New Roman"/>
            <w:sz w:val="24"/>
            <w:szCs w:val="24"/>
          </w:rPr>
          <w:fldChar w:fldCharType="begin"/>
        </w:r>
        <w:r w:rsidRPr="00EF45D7">
          <w:rPr>
            <w:rFonts w:ascii="Times New Roman" w:hAnsi="Times New Roman" w:cs="Times New Roman"/>
            <w:sz w:val="24"/>
            <w:szCs w:val="24"/>
          </w:rPr>
          <w:instrText xml:space="preserve"> PAGE   \* MERGEFORMAT </w:instrText>
        </w:r>
        <w:r w:rsidRPr="00EF45D7">
          <w:rPr>
            <w:rFonts w:ascii="Times New Roman" w:hAnsi="Times New Roman" w:cs="Times New Roman"/>
            <w:sz w:val="24"/>
            <w:szCs w:val="24"/>
          </w:rPr>
          <w:fldChar w:fldCharType="separate"/>
        </w:r>
        <w:r w:rsidR="003E45BF">
          <w:rPr>
            <w:rFonts w:ascii="Times New Roman" w:hAnsi="Times New Roman" w:cs="Times New Roman"/>
            <w:noProof/>
            <w:sz w:val="24"/>
            <w:szCs w:val="24"/>
          </w:rPr>
          <w:t>1</w:t>
        </w:r>
        <w:r w:rsidRPr="00EF45D7">
          <w:rPr>
            <w:rFonts w:ascii="Times New Roman" w:hAnsi="Times New Roman" w:cs="Times New Roman"/>
            <w:noProof/>
            <w:sz w:val="24"/>
            <w:szCs w:val="24"/>
          </w:rPr>
          <w:fldChar w:fldCharType="end"/>
        </w:r>
      </w:sdtContent>
    </w:sdt>
  </w:p>
  <w:p w:rsidR="00EF45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5D7"/>
    <w:rsid w:val="00115D90"/>
    <w:rsid w:val="001D2666"/>
    <w:rsid w:val="003E45BF"/>
    <w:rsid w:val="0080412D"/>
    <w:rsid w:val="00BD4F4E"/>
    <w:rsid w:val="00DC7F22"/>
    <w:rsid w:val="00DD422C"/>
    <w:rsid w:val="00EF45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5D7"/>
  </w:style>
  <w:style w:type="paragraph" w:styleId="Footer">
    <w:name w:val="footer"/>
    <w:basedOn w:val="Normal"/>
    <w:link w:val="FooterChar"/>
    <w:uiPriority w:val="99"/>
    <w:unhideWhenUsed/>
    <w:rsid w:val="00EF4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5D7"/>
  </w:style>
  <w:style w:type="character" w:styleId="Hyperlink">
    <w:name w:val="Hyperlink"/>
    <w:basedOn w:val="DefaultParagraphFont"/>
    <w:uiPriority w:val="99"/>
    <w:unhideWhenUsed/>
    <w:rsid w:val="00DD42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osephmahoney.web.illinois.edu/BA449_Fall_2018/BA449Chap009a_Fall%202018.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2020-02-01T11:53:00Z</dcterms:created>
  <dcterms:modified xsi:type="dcterms:W3CDTF">2020-02-01T12:15:00Z</dcterms:modified>
</cp:coreProperties>
</file>